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34" w:type="dxa"/>
        <w:tblLook w:val="0000" w:firstRow="0" w:lastRow="0" w:firstColumn="0" w:lastColumn="0" w:noHBand="0" w:noVBand="0"/>
      </w:tblPr>
      <w:tblGrid>
        <w:gridCol w:w="9615"/>
      </w:tblGrid>
      <w:tr w:rsidR="00D71A8A" w14:paraId="7F1CE0A4" w14:textId="77777777" w:rsidTr="00C42CA1">
        <w:trPr>
          <w:trHeight w:val="567"/>
        </w:trPr>
        <w:tc>
          <w:tcPr>
            <w:tcW w:w="4429" w:type="dxa"/>
          </w:tcPr>
          <w:p w14:paraId="1BE5C992" w14:textId="77777777" w:rsidR="00D71A8A" w:rsidRDefault="00D71A8A" w:rsidP="00C42CA1">
            <w:pPr>
              <w:pStyle w:val="ConsPlusNormal"/>
              <w:spacing w:line="200" w:lineRule="auto"/>
              <w:jc w:val="both"/>
              <w:outlineLvl w:val="0"/>
            </w:pPr>
          </w:p>
          <w:p w14:paraId="59729B76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0"/>
            </w:pPr>
            <w:r>
              <w:t>ПРАВИТЕЛЬСТВО РОССИЙСКОЙ ФЕДЕРАЦИИ</w:t>
            </w:r>
          </w:p>
          <w:p w14:paraId="1CC2EB44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7CC84AAB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ПОСТАНОВЛЕНИЕ</w:t>
            </w:r>
          </w:p>
          <w:p w14:paraId="2AE58074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от 12 ноября 2016 г. N 1156</w:t>
            </w:r>
          </w:p>
          <w:p w14:paraId="417D9F35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0B518F85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ОБ ОБРАЩЕНИИ</w:t>
            </w:r>
          </w:p>
          <w:p w14:paraId="52FB9DEF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С ТВЕРДЫМИ КОММУНАЛЬНЫМИ ОТХОДАМИ И ВНЕСЕНИИ ИЗМЕНЕНИЯ</w:t>
            </w:r>
          </w:p>
          <w:p w14:paraId="19E6B1A5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В ПОСТАНОВЛЕНИЕ ПРАВИТЕЛЬСТВА РОССИЙСКОЙ ФЕДЕРАЦИИ</w:t>
            </w:r>
          </w:p>
          <w:p w14:paraId="4239B5EC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ОТ 25 АВГУСТА 2008 Г. N 641</w:t>
            </w:r>
          </w:p>
          <w:p w14:paraId="3B04F44E" w14:textId="77777777" w:rsidR="00D71A8A" w:rsidRDefault="00D71A8A" w:rsidP="00C42CA1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113"/>
              <w:gridCol w:w="113"/>
            </w:tblGrid>
            <w:tr w:rsidR="00D71A8A" w14:paraId="58134DB8" w14:textId="77777777" w:rsidTr="00C42CA1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D1872" w14:textId="77777777" w:rsidR="00D71A8A" w:rsidRDefault="00D71A8A" w:rsidP="00C42CA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FAB87" w14:textId="77777777" w:rsidR="00D71A8A" w:rsidRDefault="00D71A8A" w:rsidP="00C42CA1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68A412E9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rPr>
                      <w:color w:val="392C69"/>
                    </w:rPr>
                    <w:t>Список изменяющих документов</w:t>
                  </w:r>
                </w:p>
                <w:p w14:paraId="79766FAC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rPr>
                      <w:color w:val="392C69"/>
                    </w:rPr>
                    <w:t xml:space="preserve">(в ред. Постановлений Правительства РФ от 15.09.2018 </w:t>
                  </w:r>
                  <w:hyperlink r:id="rId4">
                    <w:r>
                      <w:rPr>
                        <w:color w:val="0000FF"/>
                      </w:rPr>
                      <w:t>N 1094</w:t>
                    </w:r>
                  </w:hyperlink>
                  <w:r>
                    <w:rPr>
                      <w:color w:val="392C69"/>
                    </w:rPr>
                    <w:t>,</w:t>
                  </w:r>
                </w:p>
                <w:p w14:paraId="4FA7236D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rPr>
                      <w:color w:val="392C69"/>
                    </w:rPr>
                    <w:t xml:space="preserve">от 15.12.2018 </w:t>
                  </w:r>
                  <w:hyperlink r:id="rId5">
                    <w:r>
                      <w:rPr>
                        <w:color w:val="0000FF"/>
                      </w:rPr>
                      <w:t>N 1572</w:t>
                    </w:r>
                  </w:hyperlink>
                  <w:r>
                    <w:rPr>
                      <w:color w:val="392C69"/>
                    </w:rPr>
                    <w:t xml:space="preserve">, от 18.03.2021 </w:t>
                  </w:r>
                  <w:hyperlink r:id="rId6">
                    <w:r>
                      <w:rPr>
                        <w:color w:val="0000FF"/>
                      </w:rPr>
                      <w:t>N 414</w:t>
                    </w:r>
                  </w:hyperlink>
                  <w:r>
                    <w:rPr>
                      <w:color w:val="392C69"/>
                    </w:rPr>
                    <w:t>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6F5DF" w14:textId="77777777" w:rsidR="00D71A8A" w:rsidRDefault="00D71A8A" w:rsidP="00C42CA1">
                  <w:pPr>
                    <w:pStyle w:val="ConsPlusNormal"/>
                  </w:pPr>
                </w:p>
              </w:tc>
            </w:tr>
          </w:tbl>
          <w:p w14:paraId="77996049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520FC58F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t>В соответствии с Федеральным законом "Об отходах производства и потребления" Правительство Российской Федерации постановляет:</w:t>
            </w:r>
          </w:p>
          <w:p w14:paraId="421ACE4C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 xml:space="preserve">1. Утвердить прилагаемые </w:t>
            </w:r>
            <w:hyperlink w:anchor="P32">
              <w:r>
                <w:rPr>
                  <w:color w:val="0000FF"/>
                </w:rPr>
                <w:t>Правила</w:t>
              </w:r>
            </w:hyperlink>
            <w:r>
              <w:t xml:space="preserve"> обращения с твердыми коммунальными отходами.</w:t>
            </w:r>
          </w:p>
          <w:p w14:paraId="1969212A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 xml:space="preserve">2. Утвердить прилагаемую </w:t>
            </w:r>
            <w:hyperlink w:anchor="P237">
              <w:r>
                <w:rPr>
                  <w:color w:val="0000FF"/>
                </w:rPr>
                <w:t>форму</w:t>
              </w:r>
            </w:hyperlink>
            <w:r>
              <w:t xml:space="preserve"> типового договора на оказание услуг по обращению с твердыми коммунальными отходами.</w:t>
            </w:r>
          </w:p>
          <w:p w14:paraId="7129FCC8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 xml:space="preserve">3. </w:t>
            </w:r>
            <w:hyperlink r:id="rId7">
              <w:r>
                <w:rPr>
                  <w:color w:val="0000FF"/>
                </w:rPr>
                <w:t>Подпункт "г" пункта 1</w:t>
              </w:r>
            </w:hyperlink>
            <w:r>
              <w:t xml:space="preserve"> постановления Правительства Российской Федерации от 25 августа 2008 г. N 641 "Об оснащении транспортных, технических средств и систем аппаратурой спутниковой навигации ГЛОНАСС или ГЛОНАСС/GPS" (Собрание законодательства Российской Федерации, 2008, N 35, ст. 4037) дополнить словами ", транспортирования твердых коммунальных отходов".</w:t>
            </w:r>
          </w:p>
          <w:p w14:paraId="72D36B28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33C2C9F4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  <w:r>
              <w:t>Председатель Правительства</w:t>
            </w:r>
          </w:p>
          <w:p w14:paraId="52CA692F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  <w:r>
              <w:t>Российской Федерации</w:t>
            </w:r>
          </w:p>
          <w:p w14:paraId="3A321E38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  <w:r>
              <w:t>Д.МЕДВЕДЕВ</w:t>
            </w:r>
          </w:p>
          <w:p w14:paraId="2FBE24A2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</w:p>
          <w:p w14:paraId="2C902FF9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</w:p>
          <w:p w14:paraId="328D241F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</w:p>
          <w:p w14:paraId="6BAF89BB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</w:p>
          <w:p w14:paraId="4843CE48" w14:textId="49E503CD" w:rsidR="00D71A8A" w:rsidRDefault="00D71A8A" w:rsidP="00C42CA1">
            <w:pPr>
              <w:pStyle w:val="ConsPlusNormal"/>
              <w:spacing w:line="200" w:lineRule="auto"/>
              <w:jc w:val="right"/>
            </w:pPr>
          </w:p>
          <w:p w14:paraId="71CF9F0B" w14:textId="521A1780" w:rsidR="00D71A8A" w:rsidRDefault="00D71A8A" w:rsidP="00C42CA1">
            <w:pPr>
              <w:pStyle w:val="ConsPlusNormal"/>
              <w:spacing w:line="200" w:lineRule="auto"/>
              <w:jc w:val="right"/>
            </w:pPr>
          </w:p>
          <w:p w14:paraId="4E0477DE" w14:textId="77777777" w:rsidR="0033562C" w:rsidRDefault="0033562C" w:rsidP="00C42CA1">
            <w:pPr>
              <w:pStyle w:val="ConsPlusNormal"/>
              <w:spacing w:line="200" w:lineRule="auto"/>
              <w:jc w:val="right"/>
            </w:pPr>
          </w:p>
          <w:p w14:paraId="6281BB64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25FED26E" w14:textId="77777777" w:rsidR="00D71A8A" w:rsidRDefault="00D71A8A" w:rsidP="00C42CA1">
            <w:pPr>
              <w:pStyle w:val="ConsPlusNormal"/>
              <w:spacing w:line="200" w:lineRule="auto"/>
              <w:jc w:val="right"/>
              <w:outlineLvl w:val="0"/>
            </w:pPr>
            <w:r>
              <w:t>Утверждена</w:t>
            </w:r>
          </w:p>
          <w:p w14:paraId="3BDB9D67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  <w:r>
              <w:t>постановлением Правительства</w:t>
            </w:r>
          </w:p>
          <w:p w14:paraId="73325148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  <w:r>
              <w:t>Российской Федерации</w:t>
            </w:r>
          </w:p>
          <w:p w14:paraId="6C652154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  <w:r>
              <w:t>от 12 ноября 2016 г. N 1156</w:t>
            </w:r>
          </w:p>
          <w:p w14:paraId="7EBC7C30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1FF53433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bookmarkStart w:id="0" w:name="P237"/>
            <w:bookmarkEnd w:id="0"/>
            <w:r>
              <w:t>ФОРМА ТИПОВОГО ДОГОВОРА</w:t>
            </w:r>
          </w:p>
          <w:p w14:paraId="1CE05E9F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НА ОКАЗАНИЕ УСЛУГ ПО ОБРАЩЕНИЮ С ТВЕРДЫМИ</w:t>
            </w:r>
          </w:p>
          <w:p w14:paraId="669AC849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КОММУНАЛЬНЫМИ ОТХОДАМИ</w:t>
            </w:r>
          </w:p>
          <w:p w14:paraId="5B028025" w14:textId="77777777" w:rsidR="00D71A8A" w:rsidRDefault="00D71A8A" w:rsidP="00C42CA1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113"/>
              <w:gridCol w:w="113"/>
            </w:tblGrid>
            <w:tr w:rsidR="00D71A8A" w14:paraId="5DF8A6B1" w14:textId="77777777" w:rsidTr="00C42CA1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AED4D" w14:textId="77777777" w:rsidR="00D71A8A" w:rsidRDefault="00D71A8A" w:rsidP="00C42CA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E5EFD" w14:textId="77777777" w:rsidR="00D71A8A" w:rsidRDefault="00D71A8A" w:rsidP="00C42CA1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773EFCB4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rPr>
                      <w:color w:val="392C69"/>
                    </w:rPr>
                    <w:t>Список изменяющих документов</w:t>
                  </w:r>
                </w:p>
                <w:p w14:paraId="46717BB4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rPr>
                      <w:color w:val="392C69"/>
                    </w:rPr>
                    <w:t xml:space="preserve">(в ред. Постановлений Правительства РФ от 15.09.2018 </w:t>
                  </w:r>
                  <w:hyperlink r:id="rId8">
                    <w:r>
                      <w:rPr>
                        <w:color w:val="0000FF"/>
                      </w:rPr>
                      <w:t>N 1094</w:t>
                    </w:r>
                  </w:hyperlink>
                  <w:r>
                    <w:rPr>
                      <w:color w:val="392C69"/>
                    </w:rPr>
                    <w:t>,</w:t>
                  </w:r>
                </w:p>
                <w:p w14:paraId="0AA37B0A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rPr>
                      <w:color w:val="392C69"/>
                    </w:rPr>
                    <w:t xml:space="preserve">от 15.12.2018 </w:t>
                  </w:r>
                  <w:hyperlink r:id="rId9">
                    <w:r>
                      <w:rPr>
                        <w:color w:val="0000FF"/>
                      </w:rPr>
                      <w:t>N 1572</w:t>
                    </w:r>
                  </w:hyperlink>
                  <w:r>
                    <w:rPr>
                      <w:color w:val="392C69"/>
                    </w:rPr>
                    <w:t>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3EF85" w14:textId="77777777" w:rsidR="00D71A8A" w:rsidRDefault="00D71A8A" w:rsidP="00C42CA1">
                  <w:pPr>
                    <w:pStyle w:val="ConsPlusNormal"/>
                  </w:pPr>
                </w:p>
              </w:tc>
            </w:tr>
          </w:tbl>
          <w:p w14:paraId="271FCB4A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09C69A72" w14:textId="362F5D46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ТИПОВО</w:t>
            </w:r>
            <w:r w:rsidR="0033562C">
              <w:t>Й</w:t>
            </w:r>
            <w:r>
              <w:t xml:space="preserve"> ДОГОВОР</w:t>
            </w:r>
          </w:p>
          <w:p w14:paraId="231FC29C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на оказание услуг по обращению с твердыми</w:t>
            </w:r>
          </w:p>
          <w:p w14:paraId="1479A12F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коммунальными отходами</w:t>
            </w:r>
          </w:p>
          <w:p w14:paraId="192938A1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5D6E46F0" w14:textId="484ED762" w:rsidR="00D71A8A" w:rsidRDefault="00D71A8A" w:rsidP="00D71A8A">
            <w:pPr>
              <w:pStyle w:val="ConsPlusNormal"/>
              <w:tabs>
                <w:tab w:val="left" w:pos="9367"/>
              </w:tabs>
              <w:spacing w:line="200" w:lineRule="auto"/>
              <w:jc w:val="both"/>
            </w:pPr>
            <w:r>
              <w:t>______________________________                                                                          "__" _______ 20__ г.</w:t>
            </w:r>
          </w:p>
          <w:p w14:paraId="6AA445D8" w14:textId="73144F5E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</w:t>
            </w:r>
            <w:r w:rsidR="0055316F">
              <w:t xml:space="preserve">    </w:t>
            </w:r>
            <w:r>
              <w:t>(место заключения договора)</w:t>
            </w:r>
          </w:p>
          <w:p w14:paraId="3B185572" w14:textId="77777777" w:rsidR="00D71A8A" w:rsidRDefault="00D71A8A" w:rsidP="00C42CA1">
            <w:pPr>
              <w:pStyle w:val="ConsPlusNormal"/>
              <w:spacing w:line="200" w:lineRule="auto"/>
              <w:jc w:val="both"/>
            </w:pPr>
          </w:p>
          <w:p w14:paraId="2F92D86C" w14:textId="677C586B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__________________________________________________________________________</w:t>
            </w:r>
            <w:r w:rsidR="0033562C">
              <w:t>_________</w:t>
            </w:r>
            <w:r>
              <w:t>_</w:t>
            </w:r>
          </w:p>
          <w:p w14:paraId="2F857131" w14:textId="6D35ADC7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                    </w:t>
            </w:r>
            <w:r w:rsidR="0055316F">
              <w:t xml:space="preserve">                                   </w:t>
            </w:r>
            <w:r>
              <w:t>(наименование организации)</w:t>
            </w:r>
          </w:p>
          <w:p w14:paraId="2D5422FE" w14:textId="6051E8A1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именуемое в дальнейшем региональным оператором, в лице __________________</w:t>
            </w:r>
            <w:r w:rsidR="0055316F">
              <w:t>_____________</w:t>
            </w:r>
            <w:r>
              <w:t>_,</w:t>
            </w:r>
          </w:p>
          <w:p w14:paraId="0FCF3AF9" w14:textId="7DB80D4A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___________________________________________________________________________</w:t>
            </w:r>
            <w:r w:rsidR="0055316F">
              <w:t>_________</w:t>
            </w:r>
          </w:p>
          <w:p w14:paraId="1C162DFD" w14:textId="31B96494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 </w:t>
            </w:r>
            <w:r w:rsidR="0055316F">
              <w:t xml:space="preserve">           </w:t>
            </w:r>
            <w:r w:rsidR="0033562C">
              <w:t xml:space="preserve">   </w:t>
            </w:r>
            <w:r w:rsidR="002213CC">
              <w:t xml:space="preserve"> </w:t>
            </w:r>
            <w:r w:rsidR="0055316F">
              <w:t xml:space="preserve"> </w:t>
            </w:r>
            <w:r>
              <w:t>(наименование должности, фамилия, имя, отчество физического лица)</w:t>
            </w:r>
          </w:p>
          <w:p w14:paraId="19EEF9FC" w14:textId="1446F267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действующего на основании</w:t>
            </w:r>
            <w:r w:rsidR="0033562C">
              <w:t xml:space="preserve">      </w:t>
            </w:r>
            <w:r>
              <w:t>_____________________________________________</w:t>
            </w:r>
            <w:r w:rsidR="0055316F">
              <w:t>___________</w:t>
            </w:r>
            <w:r>
              <w:t>_,</w:t>
            </w:r>
          </w:p>
          <w:p w14:paraId="7FF8FF6D" w14:textId="305445B0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                    </w:t>
            </w:r>
            <w:r w:rsidR="0055316F">
              <w:t xml:space="preserve">                                      </w:t>
            </w:r>
            <w:r>
              <w:t xml:space="preserve"> </w:t>
            </w:r>
            <w:r w:rsidR="002213CC">
              <w:t xml:space="preserve"> </w:t>
            </w:r>
            <w:r>
              <w:t xml:space="preserve"> (положение, устав, доверенность - указать нужное)</w:t>
            </w:r>
          </w:p>
          <w:p w14:paraId="0E6BF25C" w14:textId="3F243AB3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с одной стороны, и _______________________________________________________</w:t>
            </w:r>
            <w:r w:rsidR="00A71BC6">
              <w:t>_____________</w:t>
            </w:r>
            <w:r>
              <w:t>,</w:t>
            </w:r>
          </w:p>
          <w:p w14:paraId="75988C1A" w14:textId="4769DE0A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                 </w:t>
            </w:r>
            <w:r w:rsidR="00A71BC6">
              <w:t xml:space="preserve">                 </w:t>
            </w:r>
            <w:r>
              <w:t xml:space="preserve"> (наименование организации, фамилия, имя, отчество</w:t>
            </w:r>
            <w:r w:rsidR="00A71BC6">
              <w:t xml:space="preserve"> </w:t>
            </w:r>
            <w:r>
              <w:t>физического лица)</w:t>
            </w:r>
          </w:p>
          <w:p w14:paraId="7843B80E" w14:textId="3255DA38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именуемое в дальнейшем потребителем, в лице _______________________________</w:t>
            </w:r>
            <w:r w:rsidR="0033562C">
              <w:t>____________</w:t>
            </w:r>
          </w:p>
          <w:p w14:paraId="58F8DF9B" w14:textId="3CCEA8E6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                                           </w:t>
            </w:r>
            <w:r w:rsidR="00A71BC6">
              <w:t xml:space="preserve">                                                         </w:t>
            </w:r>
            <w:r>
              <w:t>(фамилия, имя, отчество,</w:t>
            </w:r>
            <w:r w:rsidR="00A71BC6">
              <w:t xml:space="preserve"> </w:t>
            </w:r>
          </w:p>
          <w:p w14:paraId="5EA71426" w14:textId="4EF33476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lastRenderedPageBreak/>
              <w:t>__________________________________________________________________________</w:t>
            </w:r>
            <w:r w:rsidR="00A71BC6">
              <w:t>__________</w:t>
            </w:r>
            <w:r>
              <w:t>,</w:t>
            </w:r>
          </w:p>
          <w:p w14:paraId="11EBD73C" w14:textId="24F8056F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паспортные данные - в случае заключения договора физическим лицом,</w:t>
            </w:r>
            <w:r w:rsidR="00A71BC6">
              <w:t xml:space="preserve"> </w:t>
            </w:r>
            <w:r>
              <w:t>наименование должности, фамилия, имя, отчество - в случае заключения</w:t>
            </w:r>
            <w:r w:rsidR="00A71BC6">
              <w:t xml:space="preserve"> </w:t>
            </w:r>
            <w:r>
              <w:t>договора юридическим лицом)</w:t>
            </w:r>
          </w:p>
          <w:p w14:paraId="1FACD7F7" w14:textId="10A638F8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действующего на основании ________________________________________________</w:t>
            </w:r>
            <w:r w:rsidR="0033562C">
              <w:t>___________</w:t>
            </w:r>
            <w:r>
              <w:t>,</w:t>
            </w:r>
          </w:p>
          <w:p w14:paraId="44E5D6ED" w14:textId="779F87A8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                     </w:t>
            </w:r>
            <w:r w:rsidR="00A71BC6">
              <w:t xml:space="preserve">                                     </w:t>
            </w:r>
            <w:r>
              <w:t xml:space="preserve"> (положение, устав, доверенность - указать нужное)</w:t>
            </w:r>
          </w:p>
          <w:p w14:paraId="1C56C89A" w14:textId="3A7C2DB6" w:rsidR="00D71A8A" w:rsidRDefault="00D71A8A" w:rsidP="00C42CA1">
            <w:pPr>
              <w:pStyle w:val="ConsPlusNormal"/>
              <w:spacing w:line="200" w:lineRule="auto"/>
              <w:jc w:val="both"/>
            </w:pPr>
            <w:proofErr w:type="gramStart"/>
            <w:r>
              <w:t>с  другой</w:t>
            </w:r>
            <w:proofErr w:type="gramEnd"/>
            <w:r>
              <w:t xml:space="preserve">  стороны,  именуемые  в дальнейшем сторонами, заключили настоящий</w:t>
            </w:r>
            <w:r w:rsidR="00A71BC6">
              <w:t xml:space="preserve"> </w:t>
            </w:r>
            <w:r>
              <w:t>договор о нижеследующем:</w:t>
            </w:r>
          </w:p>
          <w:p w14:paraId="485A7B69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523D3F37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  <w:r>
              <w:t>I. Предмет договора</w:t>
            </w:r>
          </w:p>
          <w:p w14:paraId="12AEF32E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5CB3E927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      </w:r>
          </w:p>
          <w:p w14:paraId="7D0454E8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</w:t>
            </w:r>
            <w:hyperlink w:anchor="P403">
              <w:r>
                <w:rPr>
                  <w:color w:val="0000FF"/>
                </w:rPr>
                <w:t>приложению</w:t>
              </w:r>
            </w:hyperlink>
            <w:r>
              <w:t xml:space="preserve"> к настоящему договору.</w:t>
            </w:r>
          </w:p>
          <w:p w14:paraId="1743C2A9" w14:textId="518D5E71" w:rsidR="00D71A8A" w:rsidRDefault="00D71A8A" w:rsidP="00C92289">
            <w:pPr>
              <w:pStyle w:val="ConsPlusNormal"/>
              <w:spacing w:before="200" w:line="200" w:lineRule="auto"/>
              <w:jc w:val="both"/>
            </w:pPr>
            <w:r>
              <w:t xml:space="preserve">        3. Способ складирования твердых коммунальных отходов -</w:t>
            </w:r>
            <w:r w:rsidR="00C92289">
              <w:t xml:space="preserve">         ____________________________________________________________________________________</w:t>
            </w:r>
            <w:r>
              <w:t>,</w:t>
            </w:r>
          </w:p>
          <w:p w14:paraId="4AF7D1DB" w14:textId="1B954558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  (мусоропроводы и мусороприемные камеры, в контейнеры, бункеры, расположенные на контейнерных площадках, в пакеты или другие емкости (указать какие), предоставленные региональным оператором, - указать нужное)</w:t>
            </w:r>
          </w:p>
          <w:p w14:paraId="203A8A8A" w14:textId="24456638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в том числе крупногабаритных отходов - ________________________________________________</w:t>
            </w:r>
          </w:p>
          <w:p w14:paraId="00E18AA8" w14:textId="3F54942A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____________________________________________________________________________________.</w:t>
            </w:r>
          </w:p>
          <w:p w14:paraId="404DF015" w14:textId="2EEAFD96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(в бункеры, расположенные на контейнерных площадках, на специальных площадках складирования крупногабаритных отходов - указать нужное)</w:t>
            </w:r>
          </w:p>
          <w:p w14:paraId="09002C2D" w14:textId="58C55754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t xml:space="preserve">4. Дата начала оказания услуг по обращению с твердыми коммунальными отходами </w:t>
            </w:r>
            <w:r w:rsidR="00593596">
              <w:t xml:space="preserve">                 </w:t>
            </w:r>
            <w:r w:rsidRPr="00593596">
              <w:rPr>
                <w:u w:val="single"/>
              </w:rPr>
              <w:t>"__</w:t>
            </w:r>
            <w:r>
              <w:t xml:space="preserve">" </w:t>
            </w:r>
            <w:r w:rsidRPr="00593596">
              <w:rPr>
                <w:u w:val="single"/>
              </w:rPr>
              <w:t>___________</w:t>
            </w:r>
            <w:r>
              <w:t xml:space="preserve"> 20</w:t>
            </w:r>
            <w:r w:rsidRPr="00593596">
              <w:rPr>
                <w:u w:val="single"/>
              </w:rPr>
              <w:t>__</w:t>
            </w:r>
            <w:r>
              <w:t xml:space="preserve"> г.</w:t>
            </w:r>
          </w:p>
          <w:p w14:paraId="66AB65F4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587336E7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  <w:r>
              <w:t>II. Сроки и порядок оплаты по договору</w:t>
            </w:r>
          </w:p>
          <w:p w14:paraId="570E2005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32E861A2" w14:textId="7F3A9DCD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5.  </w:t>
            </w:r>
            <w:proofErr w:type="gramStart"/>
            <w:r>
              <w:t>Под  расчетным</w:t>
            </w:r>
            <w:proofErr w:type="gramEnd"/>
            <w:r>
              <w:t xml:space="preserve">  периодом  по  настоящему  договору  понимается один календарный  месяц.  Оплата 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оператора: ___________________________________________________________________________________</w:t>
            </w:r>
            <w:r w:rsidR="00593596">
              <w:t>_</w:t>
            </w:r>
            <w:r>
              <w:t>.</w:t>
            </w:r>
          </w:p>
          <w:p w14:paraId="61C59D5A" w14:textId="44305D74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                                         (размер оплаты указывается региональным оператором)</w:t>
            </w:r>
          </w:p>
          <w:p w14:paraId="75325EC8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      </w:r>
          </w:p>
          <w:p w14:paraId="286B1DBD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      </w:r>
          </w:p>
          <w:p w14:paraId="30609189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      </w:r>
          </w:p>
          <w:p w14:paraId="03BBFF41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      </w:r>
          </w:p>
          <w:p w14:paraId="5E3C02DB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      </w:r>
          </w:p>
          <w:p w14:paraId="3F4665C6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0ABB2B15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  <w:outlineLvl w:val="1"/>
            </w:pPr>
            <w:r>
              <w:t>III. Утратил силу</w:t>
            </w:r>
          </w:p>
          <w:p w14:paraId="4970896A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60E1E1BD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</w:p>
          <w:p w14:paraId="7D54779A" w14:textId="45156574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  <w:r>
              <w:t>IV. Права и обязанности сторон</w:t>
            </w:r>
          </w:p>
          <w:p w14:paraId="2C7D55D1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1FF57206" w14:textId="77777777" w:rsidR="00723C27" w:rsidRDefault="00723C27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5F520AF7" w14:textId="743E9560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lastRenderedPageBreak/>
              <w:t>11. Региональный оператор обязан:</w:t>
            </w:r>
          </w:p>
          <w:p w14:paraId="697B8FFA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 xml:space="preserve">а) принимать твердые коммунальные отходы в объеме и в месте, которые определены в </w:t>
            </w:r>
            <w:hyperlink w:anchor="P403">
              <w:r>
                <w:rPr>
                  <w:color w:val="0000FF"/>
                </w:rPr>
                <w:t>приложении</w:t>
              </w:r>
            </w:hyperlink>
            <w:r>
              <w:t xml:space="preserve"> к настоящему договору;</w:t>
            </w:r>
          </w:p>
          <w:p w14:paraId="444F5963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      </w:r>
          </w:p>
          <w:p w14:paraId="33251690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      </w:r>
          </w:p>
          <w:p w14:paraId="30DF65DC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      </w:r>
          </w:p>
          <w:p w14:paraId="055370B5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      </w:r>
          </w:p>
          <w:p w14:paraId="6D1783AD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12. Региональный оператор имеет право:</w:t>
            </w:r>
          </w:p>
          <w:p w14:paraId="3A237F55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а) осуществлять контроль за учетом объема и (или) массы принятых твердых коммунальных отходов;</w:t>
            </w:r>
          </w:p>
          <w:p w14:paraId="7ED8A08A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б) инициировать проведение сверки расчетов по настоящему договору.</w:t>
            </w:r>
          </w:p>
          <w:p w14:paraId="5793C4F8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13. Потребитель обязан:</w:t>
            </w:r>
          </w:p>
          <w:p w14:paraId="5AF83B3A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      </w:r>
          </w:p>
          <w:p w14:paraId="000517CF" w14:textId="13EBA9DE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 xml:space="preserve">б) обеспечивать учет объема и (или) массы твердых коммунальных отходов в соответствии с </w:t>
            </w:r>
            <w:hyperlink r:id="rId10">
              <w:r>
                <w:rPr>
                  <w:color w:val="0000FF"/>
                </w:rPr>
                <w:t>Правилами</w:t>
              </w:r>
            </w:hyperlink>
            <w:r>
      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</w:t>
            </w:r>
            <w:r w:rsidR="00940770" w:rsidRPr="00940770">
              <w:t>24 мая 2024 г. N 671</w:t>
            </w:r>
            <w:r>
              <w:t xml:space="preserve"> "Об утверждении Правил коммерческого учета объема и (или) массы твердых коммунальных отходов";</w:t>
            </w:r>
          </w:p>
          <w:p w14:paraId="5E6F1DB7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в) производить оплату по настоящему договору в порядке, размере и сроки, которые определены настоящим договором;</w:t>
            </w:r>
          </w:p>
          <w:p w14:paraId="67D3D430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      </w:r>
          </w:p>
          <w:p w14:paraId="448033EB" w14:textId="294A8D20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 xml:space="preserve">д) </w:t>
            </w:r>
            <w:r w:rsidR="003F1744">
              <w:t xml:space="preserve">провести маркировку контейнеров, </w:t>
            </w:r>
            <w:r>
              <w:t>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      </w:r>
          </w:p>
          <w:p w14:paraId="0554893A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е) назначить лицо, ответственное за взаимодействие с региональным оператором по вопросам исполнения настоящего договора;</w:t>
            </w:r>
          </w:p>
          <w:p w14:paraId="17213B28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ж)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      </w:r>
          </w:p>
          <w:p w14:paraId="70E73323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14. Потребитель имеет право:</w:t>
            </w:r>
          </w:p>
          <w:p w14:paraId="70A1BC19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      </w:r>
          </w:p>
          <w:p w14:paraId="07BA0AFD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б) инициировать проведение сверки расчетов по настоящему договору.</w:t>
            </w:r>
          </w:p>
          <w:p w14:paraId="074441CA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609C867F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  <w:r>
              <w:t>V. Порядок осуществления учета объема и (или) массы твердых</w:t>
            </w:r>
          </w:p>
          <w:p w14:paraId="6FE0A51A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коммунальных отходов</w:t>
            </w:r>
          </w:p>
          <w:p w14:paraId="182AD706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7855091E" w14:textId="0CC9B753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15.  Стороны  согласились производить учет объема и (или) массы твердых</w:t>
            </w:r>
            <w:r w:rsidR="002F0B93">
              <w:t xml:space="preserve"> </w:t>
            </w:r>
            <w:r>
              <w:t xml:space="preserve">коммунальных  отходов в соответствии с </w:t>
            </w:r>
            <w:hyperlink r:id="rId11">
              <w:r>
                <w:rPr>
                  <w:color w:val="0000FF"/>
                </w:rPr>
                <w:t>Правилами</w:t>
              </w:r>
            </w:hyperlink>
            <w:r>
              <w:t xml:space="preserve"> коммерческого учета объема</w:t>
            </w:r>
            <w:r w:rsidR="002F0B93">
              <w:t xml:space="preserve"> </w:t>
            </w:r>
            <w:r>
              <w:t>и  (или)  массы  твердых коммунальных отходов, утвержденными постановлением</w:t>
            </w:r>
            <w:r w:rsidR="002F0B93">
              <w:t xml:space="preserve"> </w:t>
            </w:r>
            <w:r>
              <w:t xml:space="preserve">Правительства  Российской Федерации от </w:t>
            </w:r>
            <w:r w:rsidR="003F1744">
              <w:t>24</w:t>
            </w:r>
            <w:r>
              <w:t xml:space="preserve"> </w:t>
            </w:r>
            <w:r w:rsidR="003F1744">
              <w:t>мая</w:t>
            </w:r>
            <w:r>
              <w:t xml:space="preserve"> 20</w:t>
            </w:r>
            <w:r w:rsidR="003F1744">
              <w:t>24</w:t>
            </w:r>
            <w:r>
              <w:t xml:space="preserve"> г. N </w:t>
            </w:r>
            <w:r w:rsidR="003F1744">
              <w:t>671</w:t>
            </w:r>
            <w:r>
              <w:t xml:space="preserve"> "Об утверждении</w:t>
            </w:r>
            <w:r w:rsidR="002F0B93">
              <w:t xml:space="preserve"> </w:t>
            </w:r>
            <w:r>
              <w:t>Правил  коммерческого  учета  объема  и  (или)  массы  твердых коммунальных</w:t>
            </w:r>
            <w:r w:rsidR="002F0B93">
              <w:t xml:space="preserve"> </w:t>
            </w:r>
            <w:r>
              <w:t>отходов", следующим способом:</w:t>
            </w:r>
          </w:p>
          <w:p w14:paraId="714BB3D7" w14:textId="1CF1B1A2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_________________________________________________________________________</w:t>
            </w:r>
            <w:r w:rsidR="002F0B93">
              <w:t>__________</w:t>
            </w:r>
            <w:r>
              <w:t>_.</w:t>
            </w:r>
          </w:p>
          <w:p w14:paraId="71DE6783" w14:textId="38200E46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lastRenderedPageBreak/>
              <w:t>(расчетным путем исходя из нормативов накопления твердых коммунальных</w:t>
            </w:r>
            <w:r w:rsidR="002F0B93">
              <w:t xml:space="preserve"> </w:t>
            </w:r>
            <w:r>
              <w:t>отходов, количества и объема контейнеров для складирования твердых</w:t>
            </w:r>
            <w:r w:rsidR="002F0B93">
              <w:t xml:space="preserve"> </w:t>
            </w:r>
            <w:r>
              <w:t>коммунальных отходов или исходя из массы твердых коммунальных</w:t>
            </w:r>
            <w:r w:rsidR="002F0B93">
              <w:t xml:space="preserve"> </w:t>
            </w:r>
            <w:r>
              <w:t>отходов - нужное указать)</w:t>
            </w:r>
          </w:p>
          <w:p w14:paraId="7C361089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41255307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  <w:r>
              <w:t>VI. Порядок фиксации нарушений по договору</w:t>
            </w:r>
          </w:p>
          <w:p w14:paraId="4FEF05BD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1FBC0778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t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      </w:r>
          </w:p>
          <w:p w14:paraId="0B7737FA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      </w:r>
          </w:p>
          <w:p w14:paraId="77AB19D4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      </w:r>
          </w:p>
          <w:p w14:paraId="7A0ADA11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      </w:r>
          </w:p>
          <w:p w14:paraId="0D5CA85A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      </w:r>
          </w:p>
          <w:p w14:paraId="36B34702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19. Акт должен содержать:</w:t>
            </w:r>
          </w:p>
          <w:p w14:paraId="16B7E80D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а) сведения о заявителе (наименование, местонахождение, адрес);</w:t>
            </w:r>
          </w:p>
          <w:p w14:paraId="284E09C6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      </w:r>
          </w:p>
          <w:p w14:paraId="54D9BC9B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в) сведения о нарушении соответствующих пунктов договора;</w:t>
            </w:r>
          </w:p>
          <w:p w14:paraId="402571AE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г) другие сведения по усмотрению стороны, в том числе материалы фото- и видеосъемки.</w:t>
            </w:r>
          </w:p>
          <w:p w14:paraId="77870536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      </w:r>
          </w:p>
          <w:p w14:paraId="11DFE321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55191BDD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  <w:r>
              <w:t>VII. Ответственность сторон</w:t>
            </w:r>
          </w:p>
          <w:p w14:paraId="3F4ED3F0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4E25722E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  <w:p w14:paraId="0D9A404E" w14:textId="77777777" w:rsidR="00D71A8A" w:rsidRDefault="00D71A8A" w:rsidP="00C42CA1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113"/>
              <w:gridCol w:w="113"/>
            </w:tblGrid>
            <w:tr w:rsidR="00D71A8A" w14:paraId="1D5F1F63" w14:textId="77777777" w:rsidTr="00C42CA1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1B1E5" w14:textId="77777777" w:rsidR="00D71A8A" w:rsidRDefault="00D71A8A" w:rsidP="00C42CA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29BEB" w14:textId="77777777" w:rsidR="00D71A8A" w:rsidRDefault="00D71A8A" w:rsidP="00C42CA1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06D09487" w14:textId="77777777" w:rsidR="00D71A8A" w:rsidRDefault="00D71A8A" w:rsidP="00C42CA1">
                  <w:pPr>
                    <w:pStyle w:val="ConsPlusNormal"/>
                    <w:spacing w:line="200" w:lineRule="auto"/>
                    <w:jc w:val="both"/>
                  </w:pPr>
                  <w:r>
                    <w:rPr>
                      <w:color w:val="392C69"/>
                    </w:rPr>
                    <w:t xml:space="preserve">До 01.01.2023 размер пени определяется в соответствии с </w:t>
                  </w:r>
                  <w:hyperlink r:id="rId12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РФ от 26.03.2022 N 474.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EB8AB" w14:textId="77777777" w:rsidR="00D71A8A" w:rsidRDefault="00D71A8A" w:rsidP="00C42CA1">
                  <w:pPr>
                    <w:pStyle w:val="ConsPlusNormal"/>
                  </w:pPr>
                </w:p>
              </w:tc>
            </w:tr>
          </w:tbl>
          <w:p w14:paraId="6543D355" w14:textId="77777777" w:rsidR="00D71A8A" w:rsidRDefault="00D71A8A" w:rsidP="00C42CA1">
            <w:pPr>
              <w:pStyle w:val="ConsPlusNormal"/>
              <w:spacing w:before="260" w:line="200" w:lineRule="auto"/>
              <w:ind w:firstLine="540"/>
              <w:jc w:val="both"/>
            </w:pPr>
            <w:r>
              <w:t xml:space="preserve"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</w:t>
            </w:r>
            <w:hyperlink r:id="rId13">
              <w:r>
                <w:rPr>
                  <w:color w:val="0000FF"/>
                </w:rPr>
                <w:t>ставки</w:t>
              </w:r>
            </w:hyperlink>
            <w:r>
      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      </w:r>
          </w:p>
          <w:p w14:paraId="760F50D2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23.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      </w:r>
          </w:p>
          <w:p w14:paraId="449C8C8A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44C85489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  <w:r>
              <w:t>VIII. Обстоятельства непреодолимой силы</w:t>
            </w:r>
          </w:p>
          <w:p w14:paraId="545FF3C5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0017AAE8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      </w:r>
          </w:p>
          <w:p w14:paraId="2D085F52" w14:textId="77777777" w:rsidR="00F255BD" w:rsidRDefault="00F255BD" w:rsidP="00C42CA1">
            <w:pPr>
              <w:pStyle w:val="ConsPlusNormal"/>
              <w:spacing w:before="200" w:line="200" w:lineRule="auto"/>
              <w:ind w:firstLine="540"/>
              <w:jc w:val="both"/>
            </w:pPr>
          </w:p>
          <w:p w14:paraId="27042DB2" w14:textId="08C94929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lastRenderedPageBreak/>
      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      </w:r>
          </w:p>
          <w:p w14:paraId="6659CDF8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      </w:r>
          </w:p>
          <w:p w14:paraId="1E3F9570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      </w:r>
          </w:p>
          <w:p w14:paraId="0854A436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322C59C6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  <w:r>
              <w:t>IX. Действие договора</w:t>
            </w:r>
          </w:p>
          <w:p w14:paraId="6A7CD692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5240907B" w14:textId="77777777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26. Настоящий договор заключается на срок ____________________________.</w:t>
            </w:r>
          </w:p>
          <w:p w14:paraId="11F398AD" w14:textId="6C2D9645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 xml:space="preserve">                                                  </w:t>
            </w:r>
            <w:r w:rsidR="002F0B93">
              <w:t xml:space="preserve">                                       </w:t>
            </w:r>
            <w:r>
              <w:t xml:space="preserve"> (указывается срок)</w:t>
            </w:r>
          </w:p>
          <w:p w14:paraId="4934DE18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      </w:r>
          </w:p>
          <w:p w14:paraId="0C390FDF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28. Настоящий договор может быть расторгнут до окончания срока его действия по соглашению сторон.</w:t>
            </w:r>
          </w:p>
          <w:p w14:paraId="042286A0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3B936CD6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1"/>
            </w:pPr>
            <w:r>
              <w:t>X. Прочие условия</w:t>
            </w:r>
          </w:p>
          <w:p w14:paraId="21C316E0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54514DA4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  <w:r>
      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      </w:r>
          </w:p>
          <w:p w14:paraId="4E1C643E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      </w:r>
          </w:p>
          <w:p w14:paraId="323E8C4B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 xml:space="preserve"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      </w:r>
            <w:hyperlink r:id="rId14">
              <w:r>
                <w:rPr>
                  <w:color w:val="0000FF"/>
                </w:rPr>
                <w:t>закона</w:t>
              </w:r>
            </w:hyperlink>
            <w:r>
      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      </w:r>
          </w:p>
          <w:p w14:paraId="2498F70F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>32. Настоящий договор составлен в 2 экземплярах, имеющих равную юридическую силу.</w:t>
            </w:r>
          </w:p>
          <w:p w14:paraId="1B4ABDD0" w14:textId="77777777" w:rsidR="00D71A8A" w:rsidRDefault="00D71A8A" w:rsidP="00C42CA1">
            <w:pPr>
              <w:pStyle w:val="ConsPlusNormal"/>
              <w:spacing w:before="200" w:line="200" w:lineRule="auto"/>
              <w:ind w:firstLine="540"/>
              <w:jc w:val="both"/>
            </w:pPr>
            <w:r>
              <w:t xml:space="preserve">33. </w:t>
            </w:r>
            <w:hyperlink w:anchor="P403">
              <w:r>
                <w:rPr>
                  <w:color w:val="0000FF"/>
                </w:rPr>
                <w:t>Приложение</w:t>
              </w:r>
            </w:hyperlink>
            <w:r>
              <w:t xml:space="preserve"> к настоящему договору является его неотъемлемой частью.</w:t>
            </w:r>
          </w:p>
          <w:p w14:paraId="1D60935B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698EDAA0" w14:textId="77777777" w:rsidR="002F0B93" w:rsidRDefault="002F0B93" w:rsidP="00C42CA1">
            <w:pPr>
              <w:pStyle w:val="ConsPlusNormal"/>
              <w:spacing w:line="200" w:lineRule="auto"/>
              <w:jc w:val="both"/>
            </w:pPr>
          </w:p>
          <w:p w14:paraId="1D01C5C7" w14:textId="2BEACB88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Региональный оператор                                       Потребитель</w:t>
            </w:r>
          </w:p>
          <w:p w14:paraId="680D3437" w14:textId="77777777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_______________________________________  __________________________________</w:t>
            </w:r>
          </w:p>
          <w:p w14:paraId="5D990269" w14:textId="77777777" w:rsidR="00D71A8A" w:rsidRDefault="00D71A8A" w:rsidP="00C42CA1">
            <w:pPr>
              <w:pStyle w:val="ConsPlusNormal"/>
              <w:spacing w:line="200" w:lineRule="auto"/>
              <w:jc w:val="both"/>
            </w:pPr>
          </w:p>
          <w:p w14:paraId="51FE6D94" w14:textId="477945E9" w:rsidR="00D71A8A" w:rsidRDefault="00D71A8A" w:rsidP="00C42CA1">
            <w:pPr>
              <w:pStyle w:val="ConsPlusNormal"/>
              <w:spacing w:line="200" w:lineRule="auto"/>
              <w:jc w:val="both"/>
            </w:pPr>
            <w:r>
              <w:t>"__" ________________ 20__ г.                            "__" ________________ 20__ г.</w:t>
            </w:r>
          </w:p>
          <w:p w14:paraId="28BEB523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3737C88C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72156B9D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3ACE4E30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179A4D80" w14:textId="549DFE41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4C2FE159" w14:textId="63E4F616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61C19344" w14:textId="5A3B7969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36AD8597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159BD49C" w14:textId="77777777" w:rsidR="00D71A8A" w:rsidRDefault="00D71A8A" w:rsidP="00C42CA1">
            <w:pPr>
              <w:pStyle w:val="ConsPlusNormal"/>
              <w:spacing w:line="200" w:lineRule="auto"/>
              <w:jc w:val="right"/>
              <w:outlineLvl w:val="1"/>
            </w:pPr>
            <w:r>
              <w:t>Приложение</w:t>
            </w:r>
          </w:p>
          <w:p w14:paraId="1638257D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  <w:r>
              <w:t>к типовому договору на оказание</w:t>
            </w:r>
          </w:p>
          <w:p w14:paraId="0302E476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  <w:r>
              <w:t>услуг по обращению с твердыми</w:t>
            </w:r>
          </w:p>
          <w:p w14:paraId="21033140" w14:textId="77777777" w:rsidR="00D71A8A" w:rsidRDefault="00D71A8A" w:rsidP="00C42CA1">
            <w:pPr>
              <w:pStyle w:val="ConsPlusNormal"/>
              <w:spacing w:line="200" w:lineRule="auto"/>
              <w:jc w:val="right"/>
            </w:pPr>
            <w:r>
              <w:t>коммунальными отходами</w:t>
            </w:r>
          </w:p>
          <w:p w14:paraId="12852871" w14:textId="77777777" w:rsidR="00D71A8A" w:rsidRDefault="00D71A8A" w:rsidP="00C42CA1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113"/>
              <w:gridCol w:w="113"/>
            </w:tblGrid>
            <w:tr w:rsidR="00D71A8A" w14:paraId="14B796F0" w14:textId="77777777" w:rsidTr="00C42CA1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6D2668" w14:textId="77777777" w:rsidR="00D71A8A" w:rsidRDefault="00D71A8A" w:rsidP="00C42CA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735D5" w14:textId="77777777" w:rsidR="00D71A8A" w:rsidRDefault="00D71A8A" w:rsidP="00C42CA1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1188DBE3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rPr>
                      <w:color w:val="392C69"/>
                    </w:rPr>
                    <w:t>Список изменяющих документов</w:t>
                  </w:r>
                </w:p>
                <w:p w14:paraId="4A684D16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rPr>
                      <w:color w:val="392C69"/>
                    </w:rPr>
                    <w:t xml:space="preserve">(в ред. Постановлений Правительства РФ от 15.09.2018 </w:t>
                  </w:r>
                  <w:hyperlink r:id="rId15">
                    <w:r>
                      <w:rPr>
                        <w:color w:val="0000FF"/>
                      </w:rPr>
                      <w:t>N 1094</w:t>
                    </w:r>
                  </w:hyperlink>
                  <w:r>
                    <w:rPr>
                      <w:color w:val="392C69"/>
                    </w:rPr>
                    <w:t>,</w:t>
                  </w:r>
                </w:p>
                <w:p w14:paraId="1E62129F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rPr>
                      <w:color w:val="392C69"/>
                    </w:rPr>
                    <w:t xml:space="preserve">от 15.12.2018 </w:t>
                  </w:r>
                  <w:hyperlink r:id="rId16">
                    <w:r>
                      <w:rPr>
                        <w:color w:val="0000FF"/>
                      </w:rPr>
                      <w:t>N 1572</w:t>
                    </w:r>
                  </w:hyperlink>
                  <w:r>
                    <w:rPr>
                      <w:color w:val="392C69"/>
                    </w:rPr>
                    <w:t>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11822" w14:textId="77777777" w:rsidR="00D71A8A" w:rsidRDefault="00D71A8A" w:rsidP="00C42CA1">
                  <w:pPr>
                    <w:pStyle w:val="ConsPlusNormal"/>
                  </w:pPr>
                </w:p>
              </w:tc>
            </w:tr>
          </w:tbl>
          <w:p w14:paraId="62262CB5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6D8E0C72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bookmarkStart w:id="1" w:name="P403"/>
            <w:bookmarkEnd w:id="1"/>
            <w:r>
              <w:t>ИНФОРМАЦИЯ ПО ПРЕДМЕТУ ДОГОВОРА</w:t>
            </w:r>
          </w:p>
          <w:p w14:paraId="7D805271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p w14:paraId="3EE7C1F2" w14:textId="77777777" w:rsidR="00D71A8A" w:rsidRDefault="00D71A8A" w:rsidP="00C42CA1">
            <w:pPr>
              <w:pStyle w:val="ConsPlusNormal"/>
              <w:spacing w:line="200" w:lineRule="auto"/>
              <w:jc w:val="center"/>
              <w:outlineLvl w:val="2"/>
            </w:pPr>
            <w:r>
              <w:t>I. Объем и место (площадка) накопления твердых</w:t>
            </w:r>
          </w:p>
          <w:p w14:paraId="5C08355B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коммунальных отходов</w:t>
            </w:r>
          </w:p>
          <w:p w14:paraId="41F3D919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513"/>
              <w:gridCol w:w="1644"/>
              <w:gridCol w:w="1701"/>
              <w:gridCol w:w="1832"/>
              <w:gridCol w:w="1814"/>
            </w:tblGrid>
            <w:tr w:rsidR="00D71A8A" w14:paraId="32C2EE5C" w14:textId="77777777" w:rsidTr="00C42CA1">
              <w:tc>
                <w:tcPr>
                  <w:tcW w:w="624" w:type="dxa"/>
                </w:tcPr>
                <w:p w14:paraId="42DC6348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lastRenderedPageBreak/>
                    <w:t>N п/п</w:t>
                  </w:r>
                </w:p>
              </w:tc>
              <w:tc>
                <w:tcPr>
                  <w:tcW w:w="1474" w:type="dxa"/>
                </w:tcPr>
                <w:p w14:paraId="1BD99AC6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t>Наименование объекта</w:t>
                  </w:r>
                </w:p>
              </w:tc>
              <w:tc>
                <w:tcPr>
                  <w:tcW w:w="1644" w:type="dxa"/>
                </w:tcPr>
                <w:p w14:paraId="06135AB3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t>Объем принимаемых твердых коммунальных отходов</w:t>
                  </w:r>
                </w:p>
              </w:tc>
              <w:tc>
                <w:tcPr>
                  <w:tcW w:w="1701" w:type="dxa"/>
                </w:tcPr>
                <w:p w14:paraId="2F8B446B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t>Место (площадка) накопления твердых коммунальных отходов</w:t>
                  </w:r>
                </w:p>
              </w:tc>
              <w:tc>
                <w:tcPr>
                  <w:tcW w:w="1814" w:type="dxa"/>
                </w:tcPr>
                <w:p w14:paraId="0CCC89FA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t>Место (площадка) накопления крупногабаритных отходов</w:t>
                  </w:r>
                </w:p>
              </w:tc>
              <w:tc>
                <w:tcPr>
                  <w:tcW w:w="1814" w:type="dxa"/>
                </w:tcPr>
                <w:p w14:paraId="1DD5EBC7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  <w:r>
                    <w:t>Периодичность вывоза твердых коммунальных отходов</w:t>
                  </w:r>
                </w:p>
              </w:tc>
            </w:tr>
            <w:tr w:rsidR="00D71A8A" w14:paraId="267D0A18" w14:textId="77777777" w:rsidTr="00C42CA1">
              <w:tc>
                <w:tcPr>
                  <w:tcW w:w="624" w:type="dxa"/>
                </w:tcPr>
                <w:p w14:paraId="7B3F1AAE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474" w:type="dxa"/>
                </w:tcPr>
                <w:p w14:paraId="3EEF8E8E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644" w:type="dxa"/>
                </w:tcPr>
                <w:p w14:paraId="073CB57B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701" w:type="dxa"/>
                </w:tcPr>
                <w:p w14:paraId="3F0AE5A2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814" w:type="dxa"/>
                </w:tcPr>
                <w:p w14:paraId="2018494D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814" w:type="dxa"/>
                </w:tcPr>
                <w:p w14:paraId="5EC0D375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</w:tr>
            <w:tr w:rsidR="00D71A8A" w14:paraId="4AB0DADB" w14:textId="77777777" w:rsidTr="00C42CA1">
              <w:tc>
                <w:tcPr>
                  <w:tcW w:w="624" w:type="dxa"/>
                </w:tcPr>
                <w:p w14:paraId="25F90559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474" w:type="dxa"/>
                </w:tcPr>
                <w:p w14:paraId="5D4EFDDF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644" w:type="dxa"/>
                </w:tcPr>
                <w:p w14:paraId="3A6E4C59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701" w:type="dxa"/>
                </w:tcPr>
                <w:p w14:paraId="3473C13C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814" w:type="dxa"/>
                </w:tcPr>
                <w:p w14:paraId="57C8D889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814" w:type="dxa"/>
                </w:tcPr>
                <w:p w14:paraId="4F27F362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</w:tr>
            <w:tr w:rsidR="00D71A8A" w14:paraId="1DC709FD" w14:textId="77777777" w:rsidTr="00C42CA1">
              <w:tc>
                <w:tcPr>
                  <w:tcW w:w="624" w:type="dxa"/>
                </w:tcPr>
                <w:p w14:paraId="7DC8DEBE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474" w:type="dxa"/>
                </w:tcPr>
                <w:p w14:paraId="1E162167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644" w:type="dxa"/>
                </w:tcPr>
                <w:p w14:paraId="520C21FE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701" w:type="dxa"/>
                </w:tcPr>
                <w:p w14:paraId="3680E23E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814" w:type="dxa"/>
                </w:tcPr>
                <w:p w14:paraId="09743D9E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  <w:tc>
                <w:tcPr>
                  <w:tcW w:w="1814" w:type="dxa"/>
                </w:tcPr>
                <w:p w14:paraId="4B6C88C0" w14:textId="77777777" w:rsidR="00D71A8A" w:rsidRDefault="00D71A8A" w:rsidP="00C42CA1">
                  <w:pPr>
                    <w:pStyle w:val="ConsPlusNormal"/>
                    <w:spacing w:line="200" w:lineRule="auto"/>
                    <w:jc w:val="center"/>
                  </w:pPr>
                </w:p>
              </w:tc>
            </w:tr>
          </w:tbl>
          <w:p w14:paraId="77D6F963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6DC5FD7A" w14:textId="77777777" w:rsidR="002F0B93" w:rsidRDefault="002F0B93" w:rsidP="00C42CA1">
            <w:pPr>
              <w:pStyle w:val="ConsPlusNormal"/>
              <w:spacing w:line="200" w:lineRule="auto"/>
              <w:jc w:val="center"/>
              <w:outlineLvl w:val="2"/>
            </w:pPr>
          </w:p>
          <w:p w14:paraId="0D2A39F0" w14:textId="28660B23" w:rsidR="00D71A8A" w:rsidRDefault="00D71A8A" w:rsidP="00C42CA1">
            <w:pPr>
              <w:pStyle w:val="ConsPlusNormal"/>
              <w:spacing w:line="200" w:lineRule="auto"/>
              <w:jc w:val="center"/>
              <w:outlineLvl w:val="2"/>
            </w:pPr>
            <w:r>
              <w:t>II. Информация в графическом виде о размещении</w:t>
            </w:r>
          </w:p>
          <w:p w14:paraId="27FD601D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мест (площадок) накопления твердых коммунальных отходов</w:t>
            </w:r>
          </w:p>
          <w:p w14:paraId="3E5D0DA7" w14:textId="77777777" w:rsidR="00D71A8A" w:rsidRDefault="00D71A8A" w:rsidP="00C42CA1">
            <w:pPr>
              <w:pStyle w:val="ConsPlusNormal"/>
              <w:spacing w:line="200" w:lineRule="auto"/>
              <w:jc w:val="center"/>
            </w:pPr>
            <w:r>
              <w:t>и подъездных путей к ним (за исключением жилых домов)</w:t>
            </w:r>
          </w:p>
          <w:p w14:paraId="12E1A6B3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75C4CB22" w14:textId="77777777" w:rsidR="00D71A8A" w:rsidRDefault="00D71A8A" w:rsidP="00C42CA1">
            <w:pPr>
              <w:pStyle w:val="ConsPlusNormal"/>
              <w:spacing w:line="200" w:lineRule="auto"/>
              <w:ind w:firstLine="540"/>
              <w:jc w:val="both"/>
            </w:pPr>
          </w:p>
          <w:p w14:paraId="19B1DAB4" w14:textId="77777777" w:rsidR="00D71A8A" w:rsidRDefault="00D71A8A" w:rsidP="00C42CA1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14:paraId="571FEEE6" w14:textId="06725C7C" w:rsidR="00D71A8A" w:rsidRDefault="00D71A8A" w:rsidP="00C42CA1"/>
        </w:tc>
      </w:tr>
    </w:tbl>
    <w:p w14:paraId="29862608" w14:textId="77777777" w:rsidR="004C7BBC" w:rsidRDefault="00940770"/>
    <w:sectPr w:rsidR="004C7BBC" w:rsidSect="00D71A8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8A"/>
    <w:rsid w:val="002213CC"/>
    <w:rsid w:val="002F0B93"/>
    <w:rsid w:val="00313E31"/>
    <w:rsid w:val="0033562C"/>
    <w:rsid w:val="003F1744"/>
    <w:rsid w:val="0055316F"/>
    <w:rsid w:val="00593596"/>
    <w:rsid w:val="00723C27"/>
    <w:rsid w:val="007B5FBC"/>
    <w:rsid w:val="00940770"/>
    <w:rsid w:val="00A71BC6"/>
    <w:rsid w:val="00C4552F"/>
    <w:rsid w:val="00C92289"/>
    <w:rsid w:val="00D71A8A"/>
    <w:rsid w:val="00F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025C"/>
  <w15:chartTrackingRefBased/>
  <w15:docId w15:val="{10F73E57-93E5-4261-BD4C-9ED39A2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A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423824F1C8516A7C31708848F141852C87F80705BC2F727514A0C2B2A11FCD7252FE6C65E844BA8831CD86CF32C672A191DE73AB96D9AB3E1CA" TargetMode="External"/><Relationship Id="rId13" Type="http://schemas.openxmlformats.org/officeDocument/2006/relationships/hyperlink" Target="consultantplus://offline/ref=85423824F1C8516A7C31708848F141852985F4060FB572787D4DACC0B5AE40DA751BF26D65E943BA8A6EC893DE6ACA76BA8EDE6CB794DB3A1B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423824F1C8516A7C31708848F141852987F80709BB2F727514A0C2B2A11FCD7252FE6C65E845B98831CD86CF32C672A191DE73AB96D9AB3E1CA" TargetMode="External"/><Relationship Id="rId12" Type="http://schemas.openxmlformats.org/officeDocument/2006/relationships/hyperlink" Target="consultantplus://offline/ref=85423824F1C8516A7C31708848F141852C85F7000CB62F727514A0C2B2A11FCD7252FE6C65E845B88331CD86CF32C672A191DE73AB96D9AB3E1C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423824F1C8516A7C31708848F141852B86F30B0EB62F727514A0C2B2A11FCD7252FE6C65E845BF8531CD86CF32C672A191DE73AB96D9AB3E1C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423824F1C8516A7C31708848F141852B8FF0010DBE2F727514A0C2B2A11FCD7252FE6C65E845BC8431CD86CF32C672A191DE73AB96D9AB3E1CA" TargetMode="External"/><Relationship Id="rId11" Type="http://schemas.openxmlformats.org/officeDocument/2006/relationships/hyperlink" Target="consultantplus://offline/ref=85423824F1C8516A7C31708848F141852B87F7000EBC2F727514A0C2B2A11FCD7252FE6C65E845B98931CD86CF32C672A191DE73AB96D9AB3E1CA" TargetMode="External"/><Relationship Id="rId5" Type="http://schemas.openxmlformats.org/officeDocument/2006/relationships/hyperlink" Target="consultantplus://offline/ref=85423824F1C8516A7C31708848F141852B86F30B0EB62F727514A0C2B2A11FCD7252FE6C65E845BD8331CD86CF32C672A191DE73AB96D9AB3E1CA" TargetMode="External"/><Relationship Id="rId15" Type="http://schemas.openxmlformats.org/officeDocument/2006/relationships/hyperlink" Target="consultantplus://offline/ref=85423824F1C8516A7C31708848F141852C87F80705BC2F727514A0C2B2A11FCD7252FE6C65E844BC8431CD86CF32C672A191DE73AB96D9AB3E1CA" TargetMode="External"/><Relationship Id="rId10" Type="http://schemas.openxmlformats.org/officeDocument/2006/relationships/hyperlink" Target="consultantplus://offline/ref=85423824F1C8516A7C31708848F141852B87F7000EBC2F727514A0C2B2A11FCD7252FE6C65E845B98931CD86CF32C672A191DE73AB96D9AB3E1CA" TargetMode="External"/><Relationship Id="rId4" Type="http://schemas.openxmlformats.org/officeDocument/2006/relationships/hyperlink" Target="consultantplus://offline/ref=85423824F1C8516A7C31708848F141852C87F80705BC2F727514A0C2B2A11FCD7252FE6C65E845BF8231CD86CF32C672A191DE73AB96D9AB3E1CA" TargetMode="External"/><Relationship Id="rId9" Type="http://schemas.openxmlformats.org/officeDocument/2006/relationships/hyperlink" Target="consultantplus://offline/ref=85423824F1C8516A7C31708848F141852B86F30B0EB62F727514A0C2B2A11FCD7252FE6C65E845BF8031CD86CF32C672A191DE73AB96D9AB3E1CA" TargetMode="External"/><Relationship Id="rId14" Type="http://schemas.openxmlformats.org/officeDocument/2006/relationships/hyperlink" Target="consultantplus://offline/ref=85423824F1C8516A7C31708848F141852C85F20305B92F727514A0C2B2A11FCD6052A66064ED5BB880249BD789361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Бухановский</dc:creator>
  <cp:keywords/>
  <dc:description/>
  <cp:lastModifiedBy>Администратор@POLIGON.AD</cp:lastModifiedBy>
  <cp:revision>14</cp:revision>
  <dcterms:created xsi:type="dcterms:W3CDTF">2022-11-15T00:55:00Z</dcterms:created>
  <dcterms:modified xsi:type="dcterms:W3CDTF">2025-05-21T01:47:00Z</dcterms:modified>
</cp:coreProperties>
</file>